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4AF6" w14:textId="28EA4A84" w:rsidR="00156A7F" w:rsidRPr="00A640E2" w:rsidRDefault="00156A7F" w:rsidP="00E72FE1">
      <w:pPr>
        <w:pBdr>
          <w:bottom w:val="single" w:sz="4" w:space="1" w:color="2F5496" w:themeColor="accent1" w:themeShade="BF"/>
        </w:pBdr>
        <w:jc w:val="center"/>
        <w:rPr>
          <w:rFonts w:asciiTheme="majorHAnsi" w:hAnsiTheme="majorHAnsi" w:cstheme="minorHAnsi"/>
          <w:b/>
          <w:color w:val="2F5496" w:themeColor="accent1" w:themeShade="BF"/>
          <w:sz w:val="32"/>
          <w:szCs w:val="32"/>
        </w:rPr>
      </w:pPr>
      <w:r w:rsidRPr="00A640E2">
        <w:rPr>
          <w:rFonts w:asciiTheme="majorHAnsi" w:hAnsiTheme="majorHAnsi" w:cstheme="minorHAnsi"/>
          <w:b/>
          <w:color w:val="2F5496" w:themeColor="accent1" w:themeShade="BF"/>
          <w:sz w:val="32"/>
          <w:szCs w:val="32"/>
        </w:rPr>
        <w:t>Conseiller et accompagner le client dans son parcours d’achat</w:t>
      </w:r>
    </w:p>
    <w:p w14:paraId="1B702CD3" w14:textId="77777777" w:rsidR="00BC3656" w:rsidRPr="00E72FE1" w:rsidRDefault="00BC3656" w:rsidP="00E72FE1">
      <w:pPr>
        <w:spacing w:after="0"/>
        <w:rPr>
          <w:rFonts w:asciiTheme="majorHAnsi" w:hAnsiTheme="majorHAnsi"/>
          <w:b/>
          <w:color w:val="0070C0"/>
          <w:sz w:val="36"/>
          <w:szCs w:val="36"/>
        </w:rPr>
      </w:pPr>
    </w:p>
    <w:p w14:paraId="319BD9F1" w14:textId="3EBE091B" w:rsidR="00C35877" w:rsidRPr="00A640E2" w:rsidRDefault="00156A7F" w:rsidP="00BC3656">
      <w:pPr>
        <w:jc w:val="center"/>
        <w:rPr>
          <w:rFonts w:asciiTheme="majorHAnsi" w:hAnsiTheme="majorHAnsi"/>
          <w:b/>
          <w:smallCaps/>
          <w:color w:val="1F3864" w:themeColor="accent1" w:themeShade="80"/>
          <w:sz w:val="56"/>
          <w:szCs w:val="56"/>
        </w:rPr>
      </w:pPr>
      <w:r w:rsidRPr="00A640E2">
        <w:rPr>
          <w:rFonts w:asciiTheme="majorHAnsi" w:hAnsiTheme="majorHAnsi"/>
          <w:b/>
          <w:smallCaps/>
          <w:color w:val="1F3864" w:themeColor="accent1" w:themeShade="80"/>
          <w:sz w:val="56"/>
          <w:szCs w:val="56"/>
        </w:rPr>
        <w:t>L</w:t>
      </w:r>
      <w:r w:rsidR="00C35877" w:rsidRPr="00A640E2">
        <w:rPr>
          <w:rFonts w:asciiTheme="majorHAnsi" w:hAnsiTheme="majorHAnsi"/>
          <w:b/>
          <w:smallCaps/>
          <w:color w:val="1F3864" w:themeColor="accent1" w:themeShade="80"/>
          <w:sz w:val="56"/>
          <w:szCs w:val="56"/>
        </w:rPr>
        <w:t>’accueil du client</w:t>
      </w:r>
    </w:p>
    <w:p w14:paraId="765A7217" w14:textId="77777777" w:rsidR="00BC3656" w:rsidRPr="00E72FE1" w:rsidRDefault="00BC3656" w:rsidP="00C35877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786"/>
        <w:gridCol w:w="4276"/>
      </w:tblGrid>
      <w:tr w:rsidR="00156A7F" w:rsidRPr="00E72FE1" w14:paraId="25B1CBA4" w14:textId="77777777" w:rsidTr="00686632">
        <w:tc>
          <w:tcPr>
            <w:tcW w:w="4786" w:type="dxa"/>
          </w:tcPr>
          <w:p w14:paraId="3307FCC5" w14:textId="77777777" w:rsidR="00156A7F" w:rsidRPr="00686632" w:rsidRDefault="00156A7F" w:rsidP="00686632">
            <w:pPr>
              <w:shd w:val="clear" w:color="auto" w:fill="D9E2F3" w:themeFill="accent1" w:themeFillTint="33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Objectifs</w:t>
            </w:r>
          </w:p>
          <w:p w14:paraId="0F850005" w14:textId="1D549AA0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Repérer les composantes de la communication</w:t>
            </w:r>
          </w:p>
          <w:p w14:paraId="0F4DAEDC" w14:textId="6629CDB8" w:rsidR="00156A7F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Repérer les principaux freins à la communication</w:t>
            </w:r>
          </w:p>
          <w:p w14:paraId="6CC5F617" w14:textId="66CE7A86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Identifier les procédures d’accueil internes</w:t>
            </w:r>
          </w:p>
          <w:p w14:paraId="1A3F4492" w14:textId="62DF5991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Respecter et appliquer les procédures d’accueil internes</w:t>
            </w:r>
          </w:p>
          <w:p w14:paraId="2D7BEA1E" w14:textId="2153B8A6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Distinguer la communication verbale et non verbale</w:t>
            </w:r>
          </w:p>
          <w:p w14:paraId="23DF7214" w14:textId="51875CB6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Ad</w:t>
            </w:r>
            <w:r w:rsidR="00394E2A" w:rsidRPr="00E72FE1">
              <w:rPr>
                <w:rFonts w:asciiTheme="majorHAnsi" w:hAnsiTheme="majorHAnsi" w:cstheme="minorHAnsi"/>
                <w:sz w:val="24"/>
                <w:szCs w:val="24"/>
              </w:rPr>
              <w:t>opter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394E2A"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un 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registre de langage</w:t>
            </w:r>
            <w:r w:rsidR="00394E2A"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approprié</w:t>
            </w:r>
          </w:p>
          <w:p w14:paraId="50FC85E3" w14:textId="361A98F6" w:rsidR="00394E2A" w:rsidRPr="00E72FE1" w:rsidRDefault="00394E2A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Identifier les éléments de la communication non verbale</w:t>
            </w:r>
          </w:p>
          <w:p w14:paraId="2C953887" w14:textId="24D3D778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Réaliser un accueil physique</w:t>
            </w:r>
            <w:r w:rsidR="00394E2A"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réussi</w:t>
            </w:r>
          </w:p>
          <w:p w14:paraId="46D04E0A" w14:textId="3BB67E51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Apprendre à gérer le stress au travail</w:t>
            </w:r>
            <w:r w:rsidR="00BC3656"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BC3656"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(en lien avec la PSE)</w:t>
            </w:r>
          </w:p>
          <w:p w14:paraId="1512E025" w14:textId="475C97F4" w:rsidR="00C35877" w:rsidRPr="00E72FE1" w:rsidRDefault="00C35877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Adopter une attitude d’accueil</w:t>
            </w:r>
          </w:p>
          <w:p w14:paraId="3239F39B" w14:textId="77777777" w:rsidR="00156A7F" w:rsidRPr="00E72FE1" w:rsidRDefault="00156A7F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76" w:type="dxa"/>
          </w:tcPr>
          <w:p w14:paraId="7443584C" w14:textId="77777777" w:rsidR="00156A7F" w:rsidRPr="00686632" w:rsidRDefault="00156A7F" w:rsidP="00686632">
            <w:pPr>
              <w:shd w:val="clear" w:color="auto" w:fill="D9E2F3" w:themeFill="accent1" w:themeFillTint="33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Compétences</w:t>
            </w:r>
          </w:p>
          <w:p w14:paraId="2F8ADE03" w14:textId="77777777" w:rsidR="007E7BCC" w:rsidRPr="00E72FE1" w:rsidRDefault="007E7BCC" w:rsidP="00C35877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569F5764" w14:textId="22123513" w:rsidR="00156A7F" w:rsidRPr="00686632" w:rsidRDefault="00C35877" w:rsidP="00C35877">
            <w:pPr>
              <w:rPr>
                <w:rFonts w:asciiTheme="majorHAnsi" w:hAnsiTheme="majorHAnsi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color w:val="2F5496" w:themeColor="accent1" w:themeShade="BF"/>
                <w:sz w:val="24"/>
                <w:szCs w:val="24"/>
              </w:rPr>
              <w:t>Prendre contact avec le client</w:t>
            </w:r>
          </w:p>
          <w:p w14:paraId="733556C9" w14:textId="77777777" w:rsidR="00C35877" w:rsidRPr="00E72FE1" w:rsidRDefault="00C35877" w:rsidP="00C35877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Accueillir le client</w:t>
            </w:r>
          </w:p>
          <w:p w14:paraId="604F5B92" w14:textId="77777777" w:rsidR="00C35877" w:rsidRPr="00E72FE1" w:rsidRDefault="00C35877" w:rsidP="00C35877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Adopter une attitude d’accueil adaptée au client et au point de vente</w:t>
            </w:r>
          </w:p>
          <w:p w14:paraId="5F78E84C" w14:textId="77777777" w:rsidR="00C35877" w:rsidRPr="00E72FE1" w:rsidRDefault="00C35877" w:rsidP="00C35877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Favoriser un climat de confiance</w:t>
            </w:r>
          </w:p>
          <w:p w14:paraId="60713CC6" w14:textId="2FB327AE" w:rsidR="00C35877" w:rsidRPr="00E72FE1" w:rsidRDefault="00C35877" w:rsidP="00C35877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S’adapter à un contexte commercial et au comportement du client</w:t>
            </w:r>
          </w:p>
          <w:p w14:paraId="05896F8C" w14:textId="77777777" w:rsidR="00BC57B3" w:rsidRPr="00E72FE1" w:rsidRDefault="00BC57B3" w:rsidP="00BC57B3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39E873DE" w14:textId="42791658" w:rsidR="00156A7F" w:rsidRPr="00E72FE1" w:rsidRDefault="00156A7F" w:rsidP="00BC57B3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color w:val="2F5496" w:themeColor="accent1" w:themeShade="BF"/>
                <w:sz w:val="24"/>
                <w:szCs w:val="24"/>
              </w:rPr>
              <w:t>Développer des compétences numériques</w:t>
            </w:r>
            <w:r w:rsidR="00BC3656" w:rsidRPr="00686632">
              <w:rPr>
                <w:rFonts w:asciiTheme="majorHAnsi" w:hAnsiTheme="majorHAnsi" w:cstheme="minorHAnsi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BC3656" w:rsidRPr="00E72FE1"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</w:rPr>
              <w:t xml:space="preserve">(faire du lien avec </w:t>
            </w:r>
            <w:proofErr w:type="spellStart"/>
            <w:r w:rsidR="00BC3656" w:rsidRPr="00E72FE1"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</w:rPr>
              <w:t>Pix</w:t>
            </w:r>
            <w:proofErr w:type="spellEnd"/>
            <w:r w:rsidR="00BC3656" w:rsidRPr="00E72FE1">
              <w:rPr>
                <w:rFonts w:asciiTheme="majorHAnsi" w:hAnsiTheme="majorHAnsi"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156A7F" w:rsidRPr="00E72FE1" w14:paraId="08E59442" w14:textId="77777777" w:rsidTr="00686632">
        <w:trPr>
          <w:trHeight w:val="2506"/>
        </w:trPr>
        <w:tc>
          <w:tcPr>
            <w:tcW w:w="4786" w:type="dxa"/>
          </w:tcPr>
          <w:p w14:paraId="30DE0AB3" w14:textId="77777777" w:rsidR="00156A7F" w:rsidRPr="00686632" w:rsidRDefault="00156A7F" w:rsidP="00686632">
            <w:pPr>
              <w:shd w:val="clear" w:color="auto" w:fill="D9E2F3" w:themeFill="accent1" w:themeFillTint="33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Compétences transversales du XXIème siècle</w:t>
            </w:r>
          </w:p>
          <w:p w14:paraId="514D50BD" w14:textId="77777777" w:rsidR="00156A7F" w:rsidRPr="00E72FE1" w:rsidRDefault="00156A7F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Autonomie</w:t>
            </w:r>
          </w:p>
          <w:p w14:paraId="1E1F4917" w14:textId="507E2AEC" w:rsidR="00156A7F" w:rsidRPr="00E72FE1" w:rsidRDefault="00BC3656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É</w:t>
            </w:r>
            <w:r w:rsidR="00156A7F" w:rsidRPr="00E72FE1">
              <w:rPr>
                <w:rFonts w:asciiTheme="majorHAnsi" w:hAnsiTheme="majorHAnsi" w:cstheme="minorHAnsi"/>
                <w:sz w:val="24"/>
                <w:szCs w:val="24"/>
              </w:rPr>
              <w:t>coute</w:t>
            </w:r>
          </w:p>
          <w:p w14:paraId="0DBB0B02" w14:textId="77777777" w:rsidR="00156A7F" w:rsidRPr="00E72FE1" w:rsidRDefault="00156A7F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Disponibilité</w:t>
            </w:r>
          </w:p>
          <w:p w14:paraId="5BA20C2A" w14:textId="77777777" w:rsidR="00156A7F" w:rsidRPr="00E72FE1" w:rsidRDefault="00156A7F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Rigueur</w:t>
            </w:r>
          </w:p>
          <w:p w14:paraId="6600E0C1" w14:textId="47BF0714" w:rsidR="00156A7F" w:rsidRPr="00E72FE1" w:rsidRDefault="00BC57B3" w:rsidP="00BC57B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Langage professionnel </w:t>
            </w:r>
          </w:p>
          <w:p w14:paraId="1C8A8EE9" w14:textId="334EB0FA" w:rsidR="00BC57B3" w:rsidRPr="00E72FE1" w:rsidRDefault="00BC57B3" w:rsidP="00BC57B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Empathie</w:t>
            </w:r>
          </w:p>
          <w:p w14:paraId="32260AD8" w14:textId="4D0B7CDC" w:rsidR="00BC57B3" w:rsidRPr="00E72FE1" w:rsidRDefault="00BC57B3" w:rsidP="00BC57B3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Sens du contact</w:t>
            </w:r>
          </w:p>
        </w:tc>
        <w:tc>
          <w:tcPr>
            <w:tcW w:w="4276" w:type="dxa"/>
          </w:tcPr>
          <w:p w14:paraId="787ADEBA" w14:textId="77777777" w:rsidR="00156A7F" w:rsidRPr="00686632" w:rsidRDefault="00156A7F" w:rsidP="00686632">
            <w:pPr>
              <w:shd w:val="clear" w:color="auto" w:fill="D9E2F3" w:themeFill="accent1" w:themeFillTint="33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8663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Savoirs associés</w:t>
            </w:r>
          </w:p>
          <w:p w14:paraId="1CBF72BE" w14:textId="1A95E156" w:rsidR="00156A7F" w:rsidRPr="00E72FE1" w:rsidRDefault="00156A7F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BC57B3" w:rsidRPr="00E72FE1">
              <w:rPr>
                <w:rFonts w:asciiTheme="majorHAnsi" w:hAnsiTheme="majorHAnsi" w:cstheme="minorHAnsi"/>
                <w:sz w:val="24"/>
                <w:szCs w:val="24"/>
              </w:rPr>
              <w:t>a communication professionnelle</w:t>
            </w:r>
          </w:p>
          <w:p w14:paraId="02F25FB6" w14:textId="1C82C239" w:rsidR="00BC57B3" w:rsidRPr="00E72FE1" w:rsidRDefault="00BC57B3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Le poste de travail</w:t>
            </w:r>
          </w:p>
          <w:p w14:paraId="5F61BE53" w14:textId="0F8888BE" w:rsidR="00BC57B3" w:rsidRPr="00E72FE1" w:rsidRDefault="00BC57B3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L’image de l’entreprise</w:t>
            </w:r>
          </w:p>
          <w:p w14:paraId="10D792FB" w14:textId="5B2105D0" w:rsidR="00156A7F" w:rsidRPr="00E72FE1" w:rsidRDefault="00BC57B3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Les procédures de l’entreprise</w:t>
            </w:r>
          </w:p>
          <w:p w14:paraId="223D0E62" w14:textId="77777777" w:rsidR="00156A7F" w:rsidRPr="00E72FE1" w:rsidRDefault="00156A7F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La communication verbale et non verbale</w:t>
            </w:r>
          </w:p>
          <w:p w14:paraId="630BB19B" w14:textId="77777777" w:rsidR="000E5FBD" w:rsidRPr="00E72FE1" w:rsidRDefault="000E5FBD" w:rsidP="00971940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La gestion du stress</w:t>
            </w:r>
          </w:p>
          <w:p w14:paraId="04A6AA72" w14:textId="2C7A1887" w:rsidR="00BC3656" w:rsidRPr="00E72FE1" w:rsidRDefault="00BC3656" w:rsidP="00BC3656">
            <w:pPr>
              <w:pStyle w:val="Paragraphedeliste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4ADAB41E" w14:textId="77777777" w:rsidR="00BC3656" w:rsidRPr="00E72FE1" w:rsidRDefault="00BC3656">
      <w:pPr>
        <w:rPr>
          <w:rFonts w:asciiTheme="majorHAnsi" w:hAnsiTheme="majorHAnsi"/>
        </w:rPr>
      </w:pPr>
      <w:bookmarkStart w:id="0" w:name="_Hlk30549247"/>
      <w:r w:rsidRPr="00E72FE1">
        <w:rPr>
          <w:rFonts w:asciiTheme="majorHAnsi" w:hAnsiTheme="majorHAnsi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156A7F" w:rsidRPr="00E72FE1" w14:paraId="7E37B29D" w14:textId="77777777" w:rsidTr="00E72FE1">
        <w:trPr>
          <w:trHeight w:val="3828"/>
        </w:trPr>
        <w:tc>
          <w:tcPr>
            <w:tcW w:w="9062" w:type="dxa"/>
            <w:shd w:val="clear" w:color="auto" w:fill="DEEAF6" w:themeFill="accent5" w:themeFillTint="33"/>
          </w:tcPr>
          <w:p w14:paraId="6A756E55" w14:textId="52A97AD9" w:rsidR="00156A7F" w:rsidRPr="00E72FE1" w:rsidRDefault="00156A7F" w:rsidP="00971940">
            <w:pPr>
              <w:rPr>
                <w:rFonts w:asciiTheme="majorHAnsi" w:hAnsiTheme="majorHAnsi" w:cstheme="minorHAnsi"/>
                <w:b/>
                <w:sz w:val="28"/>
                <w:szCs w:val="28"/>
                <w:u w:val="single"/>
              </w:rPr>
            </w:pPr>
            <w:r w:rsidRPr="00E72FE1">
              <w:rPr>
                <w:rFonts w:asciiTheme="majorHAnsi" w:hAnsiTheme="majorHAnsi" w:cstheme="minorHAnsi"/>
                <w:b/>
                <w:sz w:val="28"/>
                <w:szCs w:val="28"/>
                <w:u w:val="single"/>
              </w:rPr>
              <w:lastRenderedPageBreak/>
              <w:t>Critères d’évaluation</w:t>
            </w:r>
            <w:r w:rsidRPr="00E72FE1">
              <w:rPr>
                <w:rStyle w:val="Appelnotedebasdep"/>
                <w:rFonts w:asciiTheme="majorHAnsi" w:hAnsiTheme="majorHAnsi" w:cstheme="minorHAnsi"/>
                <w:b/>
                <w:sz w:val="28"/>
                <w:szCs w:val="28"/>
                <w:u w:val="single"/>
              </w:rPr>
              <w:footnoteReference w:id="1"/>
            </w:r>
          </w:p>
          <w:p w14:paraId="3616A239" w14:textId="16D26D60" w:rsidR="00156A7F" w:rsidRPr="00E72FE1" w:rsidRDefault="00156A7F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BC57B3" w:rsidRPr="00E72FE1">
              <w:rPr>
                <w:rFonts w:asciiTheme="majorHAnsi" w:hAnsiTheme="majorHAnsi" w:cstheme="minorHAnsi"/>
                <w:sz w:val="24"/>
                <w:szCs w:val="24"/>
              </w:rPr>
              <w:t>’attitude d’accueil respecte les exigences de l’unité commerciale</w:t>
            </w:r>
          </w:p>
          <w:p w14:paraId="21BAC1EF" w14:textId="69D7E175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L’accueil est adapté aux codes de l’entreprise</w:t>
            </w:r>
          </w:p>
          <w:p w14:paraId="1D5A3B67" w14:textId="661D3C8F" w:rsidR="00156A7F" w:rsidRPr="00E72FE1" w:rsidRDefault="00BC57B3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Un contact positif </w:t>
            </w:r>
            <w:r w:rsidR="000E5FBD" w:rsidRPr="00E72FE1">
              <w:rPr>
                <w:rFonts w:asciiTheme="majorHAnsi" w:hAnsiTheme="majorHAnsi" w:cstheme="minorHAnsi"/>
                <w:sz w:val="24"/>
                <w:szCs w:val="24"/>
              </w:rPr>
              <w:t>et adapté est établi</w:t>
            </w:r>
          </w:p>
          <w:p w14:paraId="0AA91E0F" w14:textId="5077966B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Un climat de confiance est instauré</w:t>
            </w:r>
          </w:p>
          <w:p w14:paraId="29A597F7" w14:textId="6D29546B" w:rsidR="00156A7F" w:rsidRPr="00E72FE1" w:rsidRDefault="00156A7F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Les </w:t>
            </w:r>
            <w:r w:rsidR="000E5FBD"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composantes de la communication</w:t>
            </w: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 sont correctement </w:t>
            </w:r>
            <w:r w:rsidR="000E5FBD"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identifiées</w:t>
            </w:r>
          </w:p>
          <w:p w14:paraId="77EACA98" w14:textId="7B7DA2CC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Les principaux freins à la communication sont repérés</w:t>
            </w:r>
          </w:p>
          <w:p w14:paraId="50C3A563" w14:textId="0FE1A34C" w:rsidR="00156A7F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L’accueil en face à face respecte les procédures d’accueil du point de vente</w:t>
            </w:r>
          </w:p>
          <w:p w14:paraId="7162456D" w14:textId="39769DF3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Le registre de langage utilisé est approprié</w:t>
            </w:r>
          </w:p>
          <w:p w14:paraId="1696433B" w14:textId="73A3F07A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Les causes</w:t>
            </w:r>
            <w:r w:rsidR="00BC3656"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 et </w:t>
            </w: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conséquences du stress au travail sont identifiés</w:t>
            </w:r>
          </w:p>
          <w:p w14:paraId="1D652B37" w14:textId="5C6DD329" w:rsidR="000E5FBD" w:rsidRPr="00E72FE1" w:rsidRDefault="000E5FBD" w:rsidP="00156A7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Des moyens pertinents sont proposés pour gérer le stress au travail</w:t>
            </w:r>
          </w:p>
          <w:p w14:paraId="07485D80" w14:textId="50482D5A" w:rsidR="00156A7F" w:rsidRPr="00E72FE1" w:rsidRDefault="00156A7F" w:rsidP="000E5FB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i/>
                <w:i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 xml:space="preserve">Le travail en groupe est efficace </w:t>
            </w:r>
            <w:bookmarkEnd w:id="0"/>
          </w:p>
        </w:tc>
      </w:tr>
    </w:tbl>
    <w:p w14:paraId="39CC3D4D" w14:textId="77777777" w:rsidR="00156A7F" w:rsidRPr="00E72FE1" w:rsidRDefault="00156A7F" w:rsidP="00156A7F">
      <w:pPr>
        <w:rPr>
          <w:rFonts w:asciiTheme="majorHAnsi" w:hAnsiTheme="majorHAnsi" w:cs="Arial"/>
          <w:noProof/>
        </w:rPr>
      </w:pPr>
    </w:p>
    <w:p w14:paraId="1E8FEDCE" w14:textId="77777777" w:rsidR="00C35877" w:rsidRPr="00E72FE1" w:rsidRDefault="00C35877" w:rsidP="00156A7F">
      <w:pPr>
        <w:jc w:val="center"/>
        <w:rPr>
          <w:rFonts w:asciiTheme="majorHAnsi" w:hAnsiTheme="majorHAnsi" w:cstheme="minorHAnsi"/>
          <w:b/>
          <w:bCs/>
          <w:noProof/>
          <w:color w:val="0070C0"/>
          <w:sz w:val="32"/>
          <w:szCs w:val="32"/>
        </w:rPr>
      </w:pPr>
    </w:p>
    <w:p w14:paraId="655E3E90" w14:textId="5B6075B1" w:rsidR="00156A7F" w:rsidRPr="00E72FE1" w:rsidRDefault="00156A7F" w:rsidP="00156A7F">
      <w:pPr>
        <w:jc w:val="center"/>
        <w:rPr>
          <w:rFonts w:asciiTheme="majorHAnsi" w:hAnsiTheme="majorHAnsi" w:cstheme="minorHAnsi"/>
          <w:b/>
          <w:bCs/>
          <w:noProof/>
          <w:color w:val="1F3864" w:themeColor="accent1" w:themeShade="80"/>
          <w:sz w:val="32"/>
          <w:szCs w:val="32"/>
        </w:rPr>
      </w:pPr>
      <w:r w:rsidRPr="00E72FE1">
        <w:rPr>
          <w:rFonts w:asciiTheme="majorHAnsi" w:hAnsiTheme="majorHAnsi" w:cstheme="minorHAnsi"/>
          <w:b/>
          <w:bCs/>
          <w:noProof/>
          <w:color w:val="1F3864" w:themeColor="accent1" w:themeShade="80"/>
          <w:sz w:val="32"/>
          <w:szCs w:val="32"/>
        </w:rPr>
        <w:t>Grille de compétences/savoirs transversaux</w:t>
      </w:r>
    </w:p>
    <w:p w14:paraId="6B93065B" w14:textId="77777777" w:rsidR="00156A7F" w:rsidRPr="00E72FE1" w:rsidRDefault="00156A7F" w:rsidP="00156A7F">
      <w:pPr>
        <w:rPr>
          <w:rFonts w:asciiTheme="majorHAnsi" w:hAnsiTheme="majorHAnsi" w:cs="Arial"/>
          <w:noProof/>
        </w:rPr>
      </w:pPr>
    </w:p>
    <w:tbl>
      <w:tblPr>
        <w:tblStyle w:val="Grilledutableau"/>
        <w:tblW w:w="103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504"/>
        <w:gridCol w:w="944"/>
        <w:gridCol w:w="944"/>
        <w:gridCol w:w="944"/>
        <w:gridCol w:w="1663"/>
        <w:gridCol w:w="1198"/>
        <w:gridCol w:w="1198"/>
      </w:tblGrid>
      <w:tr w:rsidR="000E5FBD" w:rsidRPr="00E72FE1" w14:paraId="322EA702" w14:textId="5C00A4A2" w:rsidTr="00E72FE1">
        <w:trPr>
          <w:jc w:val="center"/>
        </w:trPr>
        <w:tc>
          <w:tcPr>
            <w:tcW w:w="3504" w:type="dxa"/>
            <w:shd w:val="clear" w:color="auto" w:fill="2F5496" w:themeFill="accent1" w:themeFillShade="BF"/>
            <w:vAlign w:val="center"/>
          </w:tcPr>
          <w:p w14:paraId="0267CE6B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Compétences</w:t>
            </w:r>
          </w:p>
        </w:tc>
        <w:tc>
          <w:tcPr>
            <w:tcW w:w="944" w:type="dxa"/>
            <w:shd w:val="clear" w:color="auto" w:fill="2F5496" w:themeFill="accent1" w:themeFillShade="BF"/>
            <w:vAlign w:val="center"/>
          </w:tcPr>
          <w:p w14:paraId="63668E00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Bloc 1</w:t>
            </w:r>
          </w:p>
        </w:tc>
        <w:tc>
          <w:tcPr>
            <w:tcW w:w="944" w:type="dxa"/>
            <w:shd w:val="clear" w:color="auto" w:fill="2F5496" w:themeFill="accent1" w:themeFillShade="BF"/>
            <w:vAlign w:val="center"/>
          </w:tcPr>
          <w:p w14:paraId="70627981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Bloc 2</w:t>
            </w:r>
          </w:p>
        </w:tc>
        <w:tc>
          <w:tcPr>
            <w:tcW w:w="944" w:type="dxa"/>
            <w:shd w:val="clear" w:color="auto" w:fill="2F5496" w:themeFill="accent1" w:themeFillShade="BF"/>
            <w:vAlign w:val="center"/>
          </w:tcPr>
          <w:p w14:paraId="0CDC431A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Bloc 3</w:t>
            </w:r>
          </w:p>
        </w:tc>
        <w:tc>
          <w:tcPr>
            <w:tcW w:w="1663" w:type="dxa"/>
            <w:shd w:val="clear" w:color="auto" w:fill="2F5496" w:themeFill="accent1" w:themeFillShade="BF"/>
            <w:vAlign w:val="center"/>
          </w:tcPr>
          <w:p w14:paraId="7906EC06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Co-intervention</w:t>
            </w:r>
          </w:p>
        </w:tc>
        <w:tc>
          <w:tcPr>
            <w:tcW w:w="1198" w:type="dxa"/>
            <w:shd w:val="clear" w:color="auto" w:fill="2F5496" w:themeFill="accent1" w:themeFillShade="BF"/>
            <w:vAlign w:val="center"/>
          </w:tcPr>
          <w:p w14:paraId="19998922" w14:textId="77777777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Chef d’œuvre</w:t>
            </w:r>
          </w:p>
        </w:tc>
        <w:tc>
          <w:tcPr>
            <w:tcW w:w="1198" w:type="dxa"/>
            <w:shd w:val="clear" w:color="auto" w:fill="2F5496" w:themeFill="accent1" w:themeFillShade="BF"/>
            <w:vAlign w:val="center"/>
          </w:tcPr>
          <w:p w14:paraId="1FB8D4C3" w14:textId="6ED52AA5" w:rsidR="000E5FBD" w:rsidRPr="00E72FE1" w:rsidRDefault="000E5FBD" w:rsidP="00E72FE1">
            <w:pPr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color w:val="FFFFFF" w:themeColor="background1"/>
                <w:sz w:val="28"/>
                <w:szCs w:val="28"/>
              </w:rPr>
              <w:t>PSE</w:t>
            </w:r>
          </w:p>
        </w:tc>
      </w:tr>
      <w:tr w:rsidR="000E5FBD" w:rsidRPr="00E72FE1" w14:paraId="7E936C1B" w14:textId="10C704A0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42C9C068" w14:textId="61B56BFD" w:rsidR="000E5FBD" w:rsidRPr="00E72FE1" w:rsidRDefault="000E5FBD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Prendre contact avec le client</w:t>
            </w:r>
          </w:p>
        </w:tc>
        <w:tc>
          <w:tcPr>
            <w:tcW w:w="944" w:type="dxa"/>
            <w:vAlign w:val="center"/>
          </w:tcPr>
          <w:p w14:paraId="50E736F6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1346BC2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6316DCFF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7F291593" w14:textId="085B48F0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662D9AAA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3E09220D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</w:tr>
      <w:tr w:rsidR="000E5FBD" w:rsidRPr="00E72FE1" w14:paraId="381923CD" w14:textId="7F6C21D6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78A74DC7" w14:textId="77777777" w:rsidR="000E5FBD" w:rsidRPr="00E72FE1" w:rsidRDefault="000E5FBD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Développer des compétences numériques</w:t>
            </w:r>
          </w:p>
        </w:tc>
        <w:tc>
          <w:tcPr>
            <w:tcW w:w="944" w:type="dxa"/>
            <w:vAlign w:val="center"/>
          </w:tcPr>
          <w:p w14:paraId="455FC2CE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  <w:vAlign w:val="center"/>
          </w:tcPr>
          <w:p w14:paraId="05C127E4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  <w:vAlign w:val="center"/>
          </w:tcPr>
          <w:p w14:paraId="5E23FB24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25667F74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683443C7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725B1C21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</w:tr>
      <w:tr w:rsidR="000E5FBD" w:rsidRPr="00E72FE1" w14:paraId="05AD2F6A" w14:textId="2C5314E7" w:rsidTr="00E72FE1">
        <w:trPr>
          <w:trHeight w:val="567"/>
          <w:jc w:val="center"/>
        </w:trPr>
        <w:tc>
          <w:tcPr>
            <w:tcW w:w="3504" w:type="dxa"/>
            <w:shd w:val="clear" w:color="auto" w:fill="D9E2F3" w:themeFill="accent1" w:themeFillTint="33"/>
            <w:vAlign w:val="center"/>
          </w:tcPr>
          <w:p w14:paraId="377F48A3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Savoirs associés</w:t>
            </w:r>
          </w:p>
        </w:tc>
        <w:tc>
          <w:tcPr>
            <w:tcW w:w="944" w:type="dxa"/>
            <w:vAlign w:val="center"/>
          </w:tcPr>
          <w:p w14:paraId="291274E6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441B73AC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6C315856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3C16C6B1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50D13A0F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</w:tcPr>
          <w:p w14:paraId="0A559F96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</w:tr>
      <w:tr w:rsidR="000E5FBD" w:rsidRPr="00E72FE1" w14:paraId="60DEB73F" w14:textId="11D803C7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6000A071" w14:textId="6660D2A6" w:rsidR="000E5FBD" w:rsidRPr="00E72FE1" w:rsidRDefault="000E5FBD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La communication professionnelle</w:t>
            </w:r>
          </w:p>
        </w:tc>
        <w:tc>
          <w:tcPr>
            <w:tcW w:w="944" w:type="dxa"/>
            <w:vAlign w:val="center"/>
          </w:tcPr>
          <w:p w14:paraId="1317EBF7" w14:textId="2DAF1869" w:rsidR="000E5FBD" w:rsidRPr="00E72FE1" w:rsidRDefault="00F7647C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  <w:vAlign w:val="center"/>
          </w:tcPr>
          <w:p w14:paraId="17C41F33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9EDB168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0EBBC05F" w14:textId="31483CFA" w:rsidR="000E5FBD" w:rsidRPr="00E72FE1" w:rsidRDefault="00F7647C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53CFAAF7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2715AB4F" w14:textId="2796FBD7" w:rsidR="00F7647C" w:rsidRPr="00E72FE1" w:rsidRDefault="001A0CFE" w:rsidP="001A0CFE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</w:tr>
      <w:tr w:rsidR="000E5FBD" w:rsidRPr="00E72FE1" w14:paraId="51CAC628" w14:textId="0559AA27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5B28CCD8" w14:textId="26E2300E" w:rsidR="000E5FBD" w:rsidRPr="00E72FE1" w:rsidRDefault="000E5FBD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F7647C" w:rsidRPr="00E72FE1">
              <w:rPr>
                <w:rFonts w:asciiTheme="majorHAnsi" w:hAnsiTheme="majorHAnsi" w:cstheme="minorHAnsi"/>
                <w:sz w:val="24"/>
                <w:szCs w:val="24"/>
              </w:rPr>
              <w:t>e poste de travail</w:t>
            </w:r>
          </w:p>
        </w:tc>
        <w:tc>
          <w:tcPr>
            <w:tcW w:w="944" w:type="dxa"/>
            <w:vAlign w:val="center"/>
          </w:tcPr>
          <w:p w14:paraId="474755F5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16B96987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62122B7E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6E1B7D9A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2FAE6E50" w14:textId="7923C746" w:rsidR="000E5FBD" w:rsidRPr="00E72FE1" w:rsidRDefault="00F7647C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5BE15356" w14:textId="4E5A4C09" w:rsidR="000E5FBD" w:rsidRPr="00E72FE1" w:rsidRDefault="00F7647C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</w:tr>
      <w:tr w:rsidR="000E5FBD" w:rsidRPr="00E72FE1" w14:paraId="16F92594" w14:textId="6E46FAC8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6B20D73A" w14:textId="552A81EF" w:rsidR="000E5FBD" w:rsidRPr="00E72FE1" w:rsidRDefault="00F7647C" w:rsidP="0097194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L’image de l’entreprise</w:t>
            </w:r>
          </w:p>
        </w:tc>
        <w:tc>
          <w:tcPr>
            <w:tcW w:w="944" w:type="dxa"/>
            <w:vAlign w:val="center"/>
          </w:tcPr>
          <w:p w14:paraId="65EDBF15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6CC881EF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632DB0F2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6AEA2F52" w14:textId="5AC78FC1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35263CD9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340FC41E" w14:textId="77777777" w:rsidR="000E5FBD" w:rsidRPr="00E72FE1" w:rsidRDefault="000E5FBD" w:rsidP="00971940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</w:tr>
      <w:tr w:rsidR="00F7647C" w:rsidRPr="00E72FE1" w14:paraId="1902AA44" w14:textId="5BE3774E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6F2362F3" w14:textId="5AA14E3C" w:rsidR="00F7647C" w:rsidRPr="00E72FE1" w:rsidRDefault="00F7647C" w:rsidP="00F7647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Les procédures de l’entreprise</w:t>
            </w:r>
          </w:p>
        </w:tc>
        <w:tc>
          <w:tcPr>
            <w:tcW w:w="944" w:type="dxa"/>
          </w:tcPr>
          <w:p w14:paraId="3B97E95B" w14:textId="00964046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</w:tcPr>
          <w:p w14:paraId="4DE0233F" w14:textId="07F13A94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</w:tcPr>
          <w:p w14:paraId="2AB503E6" w14:textId="4C60ECE9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7D636A7D" w14:textId="77777777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14:paraId="69F938BD" w14:textId="66481EDA" w:rsidR="00F7647C" w:rsidRPr="00E72FE1" w:rsidRDefault="001A0CFE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4064E552" w14:textId="77777777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</w:p>
        </w:tc>
      </w:tr>
      <w:tr w:rsidR="00F7647C" w:rsidRPr="00E72FE1" w14:paraId="232E46FD" w14:textId="79BE4989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164AB2FF" w14:textId="04682126" w:rsidR="00F7647C" w:rsidRPr="00E72FE1" w:rsidRDefault="00F7647C" w:rsidP="00F7647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La communication verbale et non verbale</w:t>
            </w:r>
          </w:p>
        </w:tc>
        <w:tc>
          <w:tcPr>
            <w:tcW w:w="944" w:type="dxa"/>
            <w:vAlign w:val="center"/>
          </w:tcPr>
          <w:p w14:paraId="4AC18E45" w14:textId="5E9AAB83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  <w:vAlign w:val="center"/>
          </w:tcPr>
          <w:p w14:paraId="7E7BB84A" w14:textId="58873558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  <w:vAlign w:val="center"/>
          </w:tcPr>
          <w:p w14:paraId="6B59FD2B" w14:textId="56164590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  <w:vAlign w:val="center"/>
          </w:tcPr>
          <w:p w14:paraId="7652586C" w14:textId="2F7781ED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50172689" w14:textId="16C0280F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  <w:vAlign w:val="center"/>
          </w:tcPr>
          <w:p w14:paraId="1418094E" w14:textId="64CD7B73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</w:tr>
      <w:tr w:rsidR="00F7647C" w:rsidRPr="00E72FE1" w14:paraId="52F769E0" w14:textId="1CF47E76" w:rsidTr="00E72FE1">
        <w:trPr>
          <w:trHeight w:val="567"/>
          <w:jc w:val="center"/>
        </w:trPr>
        <w:tc>
          <w:tcPr>
            <w:tcW w:w="3504" w:type="dxa"/>
            <w:vAlign w:val="center"/>
          </w:tcPr>
          <w:p w14:paraId="28B66675" w14:textId="7B14291B" w:rsidR="00F7647C" w:rsidRPr="00E72FE1" w:rsidRDefault="00F7647C" w:rsidP="00F7647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La gestion du stress</w:t>
            </w:r>
          </w:p>
        </w:tc>
        <w:tc>
          <w:tcPr>
            <w:tcW w:w="944" w:type="dxa"/>
          </w:tcPr>
          <w:p w14:paraId="7885682C" w14:textId="1F7ECB23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</w:tcPr>
          <w:p w14:paraId="30FA5FBD" w14:textId="5E43D382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944" w:type="dxa"/>
          </w:tcPr>
          <w:p w14:paraId="1037A3F7" w14:textId="45544B45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663" w:type="dxa"/>
          </w:tcPr>
          <w:p w14:paraId="4199E717" w14:textId="4DD87680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48432536" w14:textId="0446DD94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  <w:tc>
          <w:tcPr>
            <w:tcW w:w="1198" w:type="dxa"/>
          </w:tcPr>
          <w:p w14:paraId="6AA43C0C" w14:textId="4F79F1FC" w:rsidR="00F7647C" w:rsidRPr="00E72FE1" w:rsidRDefault="00F7647C" w:rsidP="00F7647C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sym w:font="Wingdings" w:char="F0FB"/>
            </w:r>
          </w:p>
        </w:tc>
      </w:tr>
    </w:tbl>
    <w:p w14:paraId="3AE8B3A3" w14:textId="35FDF77E" w:rsidR="00156A7F" w:rsidRPr="00E72FE1" w:rsidRDefault="00156A7F">
      <w:pPr>
        <w:rPr>
          <w:rFonts w:asciiTheme="majorHAnsi" w:hAnsiTheme="majorHAnsi"/>
        </w:rPr>
      </w:pPr>
    </w:p>
    <w:p w14:paraId="6B0C7EDA" w14:textId="77777777" w:rsidR="00156A7F" w:rsidRPr="00E72FE1" w:rsidRDefault="00156A7F">
      <w:pPr>
        <w:rPr>
          <w:rFonts w:asciiTheme="majorHAnsi" w:hAnsiTheme="majorHAnsi"/>
        </w:rPr>
      </w:pPr>
      <w:r w:rsidRPr="00E72FE1">
        <w:rPr>
          <w:rFonts w:asciiTheme="majorHAnsi" w:hAnsiTheme="majorHAnsi"/>
        </w:rPr>
        <w:br w:type="page"/>
      </w:r>
    </w:p>
    <w:p w14:paraId="0894171F" w14:textId="1CBFB0A8" w:rsidR="00156A7F" w:rsidRPr="00E72FE1" w:rsidRDefault="00F7647C" w:rsidP="00A22B19">
      <w:pPr>
        <w:spacing w:after="0" w:line="240" w:lineRule="auto"/>
        <w:jc w:val="center"/>
        <w:rPr>
          <w:rFonts w:asciiTheme="majorHAnsi" w:hAnsiTheme="majorHAnsi" w:cs="Arial"/>
          <w:bCs/>
        </w:rPr>
      </w:pPr>
      <w:bookmarkStart w:id="1" w:name="_Hlk72777653"/>
      <w:bookmarkEnd w:id="1"/>
      <w:r w:rsidRPr="00E72FE1">
        <w:rPr>
          <w:rFonts w:asciiTheme="majorHAnsi" w:hAnsiTheme="majorHAnsi" w:cstheme="minorHAnsi"/>
          <w:noProof/>
          <w:color w:val="ED7D31" w:themeColor="accent2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0E76DA7A" wp14:editId="4621216F">
            <wp:simplePos x="0" y="0"/>
            <wp:positionH relativeFrom="margin">
              <wp:posOffset>1978660</wp:posOffset>
            </wp:positionH>
            <wp:positionV relativeFrom="paragraph">
              <wp:posOffset>0</wp:posOffset>
            </wp:positionV>
            <wp:extent cx="1958975" cy="985520"/>
            <wp:effectExtent l="0" t="0" r="3175" b="5080"/>
            <wp:wrapTight wrapText="bothSides">
              <wp:wrapPolygon edited="0">
                <wp:start x="0" y="0"/>
                <wp:lineTo x="0" y="21294"/>
                <wp:lineTo x="21425" y="21294"/>
                <wp:lineTo x="21425" y="0"/>
                <wp:lineTo x="0" y="0"/>
              </wp:wrapPolygon>
            </wp:wrapTight>
            <wp:docPr id="1" name="Image 1" descr="F:\Delagrave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lagrave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668F9" w14:textId="77777777" w:rsidR="00F7647C" w:rsidRPr="00E72FE1" w:rsidRDefault="00F7647C" w:rsidP="00156A7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</w:rPr>
      </w:pPr>
    </w:p>
    <w:p w14:paraId="0EFBE450" w14:textId="77777777" w:rsidR="00F7647C" w:rsidRPr="00E72FE1" w:rsidRDefault="00F7647C" w:rsidP="00156A7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</w:rPr>
      </w:pPr>
    </w:p>
    <w:p w14:paraId="7459338B" w14:textId="77777777" w:rsidR="00F7647C" w:rsidRPr="00E72FE1" w:rsidRDefault="00F7647C" w:rsidP="00156A7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</w:rPr>
      </w:pPr>
    </w:p>
    <w:p w14:paraId="67607FA1" w14:textId="34EAB2F6" w:rsidR="005C666C" w:rsidRPr="00E72FE1" w:rsidRDefault="005C666C" w:rsidP="00C545C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Cs/>
          <w:sz w:val="28"/>
          <w:szCs w:val="28"/>
          <w:bdr w:val="none" w:sz="0" w:space="0" w:color="auto" w:frame="1"/>
        </w:rPr>
      </w:pPr>
    </w:p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555"/>
      </w:tblGrid>
      <w:tr w:rsidR="00E72FE1" w:rsidRPr="00E72FE1" w14:paraId="20F2D36E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6C916594" w14:textId="6F458581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Cs/>
                <w:sz w:val="28"/>
                <w:szCs w:val="28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1 : Caractériser le contexte professionnel</w:t>
            </w:r>
          </w:p>
        </w:tc>
      </w:tr>
      <w:tr w:rsidR="00E72FE1" w14:paraId="11E3811D" w14:textId="77777777" w:rsidTr="00A22B19">
        <w:trPr>
          <w:trHeight w:val="1147"/>
        </w:trPr>
        <w:tc>
          <w:tcPr>
            <w:tcW w:w="7938" w:type="dxa"/>
            <w:tcBorders>
              <w:right w:val="dashSmallGap" w:sz="4" w:space="0" w:color="2F5496" w:themeColor="accent1" w:themeShade="BF"/>
            </w:tcBorders>
          </w:tcPr>
          <w:p w14:paraId="4FF54252" w14:textId="77777777" w:rsidR="00E72FE1" w:rsidRPr="00E72FE1" w:rsidRDefault="00E72FE1" w:rsidP="00E72FE1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inorHAnsi"/>
                <w:sz w:val="24"/>
                <w:szCs w:val="24"/>
                <w:bdr w:val="none" w:sz="0" w:space="0" w:color="auto" w:frame="1"/>
              </w:rPr>
            </w:pPr>
            <w:r w:rsidRPr="00A22B19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</w:rPr>
              <w:t>Activité 1</w:t>
            </w:r>
            <w:r w:rsidRPr="00E72FE1">
              <w:rPr>
                <w:rFonts w:asciiTheme="majorHAnsi" w:eastAsia="Times New Roman" w:hAnsiTheme="majorHAnsi" w:cstheme="minorHAnsi"/>
                <w:sz w:val="24"/>
                <w:szCs w:val="24"/>
                <w:bdr w:val="none" w:sz="0" w:space="0" w:color="auto" w:frame="1"/>
              </w:rPr>
              <w:t xml:space="preserve"> – Découvrir le point de vente physique et virtuel (à travers son site internet marchand)</w:t>
            </w:r>
          </w:p>
          <w:p w14:paraId="1EA5F5C2" w14:textId="432C8DE4" w:rsidR="00E72FE1" w:rsidRPr="00A22B19" w:rsidRDefault="00E72FE1" w:rsidP="00A22B19">
            <w:pPr>
              <w:shd w:val="clear" w:color="auto" w:fill="FFFFFF"/>
              <w:spacing w:line="276" w:lineRule="auto"/>
              <w:jc w:val="both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A22B19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</w:rPr>
              <w:t>Activité 2</w:t>
            </w:r>
            <w:r w:rsidRPr="00E72FE1">
              <w:rPr>
                <w:rFonts w:asciiTheme="majorHAnsi" w:eastAsia="Times New Roman" w:hAnsiTheme="majorHAnsi" w:cstheme="minorHAnsi"/>
                <w:sz w:val="24"/>
                <w:szCs w:val="24"/>
                <w:bdr w:val="none" w:sz="0" w:space="0" w:color="auto" w:frame="1"/>
              </w:rPr>
              <w:t xml:space="preserve"> – Découvrir le métier de Vendeur : Analyser une vidéo introductive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5FD1E24D" w14:textId="5D49A79B" w:rsidR="00E72FE1" w:rsidRPr="00E72FE1" w:rsidRDefault="00E72FE1" w:rsidP="00A22B19">
            <w:pPr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ravail collectif</w:t>
            </w:r>
          </w:p>
        </w:tc>
      </w:tr>
      <w:tr w:rsidR="00E72FE1" w:rsidRPr="00E72FE1" w14:paraId="6D76F995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379F1860" w14:textId="59B2B858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2 – Prendre en charge le client</w:t>
            </w:r>
          </w:p>
        </w:tc>
      </w:tr>
      <w:tr w:rsidR="00E72FE1" w14:paraId="05E7383B" w14:textId="77777777" w:rsidTr="00E72FE1">
        <w:trPr>
          <w:trHeight w:val="2154"/>
        </w:trPr>
        <w:tc>
          <w:tcPr>
            <w:tcW w:w="7938" w:type="dxa"/>
            <w:tcBorders>
              <w:right w:val="dashSmallGap" w:sz="4" w:space="0" w:color="2F5496" w:themeColor="accent1" w:themeShade="BF"/>
            </w:tcBorders>
            <w:vAlign w:val="center"/>
          </w:tcPr>
          <w:p w14:paraId="25DCEF88" w14:textId="77777777" w:rsidR="00E72FE1" w:rsidRPr="00E72FE1" w:rsidRDefault="00E72FE1" w:rsidP="00E72FE1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Mission 1 – Identifier les composantes de la communication</w:t>
            </w:r>
          </w:p>
          <w:p w14:paraId="27DDF226" w14:textId="77777777" w:rsidR="00E72FE1" w:rsidRPr="00E72FE1" w:rsidRDefault="00E72FE1" w:rsidP="00E72FE1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</w:rPr>
            </w:pPr>
            <w:r w:rsidRPr="00E72FE1"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Mission 2 – </w:t>
            </w:r>
            <w:r w:rsidRPr="00E72FE1"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  <w:t>Réussir un accueil verbal en appliquant les procédures d’accueil internes</w:t>
            </w:r>
          </w:p>
          <w:p w14:paraId="089F690F" w14:textId="77777777" w:rsidR="00E72FE1" w:rsidRPr="00E72FE1" w:rsidRDefault="00E72FE1" w:rsidP="00E72FE1">
            <w:pPr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</w:pPr>
            <w:r w:rsidRPr="00E72FE1"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Mission 3 – </w:t>
            </w:r>
            <w:r w:rsidRPr="00E72FE1"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  <w:t>Distinguer les registres de langage</w:t>
            </w:r>
          </w:p>
          <w:p w14:paraId="668E2257" w14:textId="77777777" w:rsidR="00E72FE1" w:rsidRPr="00E72FE1" w:rsidRDefault="00E72FE1" w:rsidP="00E72FE1">
            <w:pPr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</w:pPr>
            <w:r w:rsidRPr="00E72FE1"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Mission 4 – </w:t>
            </w:r>
            <w:r w:rsidRPr="00E72FE1"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  <w:t>Adopter une attitude d’accueil</w:t>
            </w:r>
          </w:p>
          <w:p w14:paraId="0851B9C0" w14:textId="6DAFCEE1" w:rsidR="00E72FE1" w:rsidRPr="00E72FE1" w:rsidRDefault="00E72FE1" w:rsidP="00E72FE1">
            <w:pPr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  <w:r w:rsidRPr="00E72FE1">
              <w:rPr>
                <w:rFonts w:asciiTheme="majorHAnsi" w:eastAsia="Times New Roman" w:hAnsiTheme="majorHAnsi" w:cstheme="minorHAnsi"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Mission 5 – </w:t>
            </w:r>
            <w:r w:rsidRPr="00E72FE1">
              <w:rPr>
                <w:rFonts w:asciiTheme="majorHAnsi" w:hAnsiTheme="majorHAnsi" w:cstheme="minorHAnsi"/>
                <w:color w:val="2F5496" w:themeColor="accent1" w:themeShade="BF"/>
                <w:sz w:val="24"/>
                <w:szCs w:val="24"/>
              </w:rPr>
              <w:t>Comprendre et gérer le stress au travail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424FAE87" w14:textId="04EB60C9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ravail individuel et par binôme</w:t>
            </w:r>
          </w:p>
        </w:tc>
      </w:tr>
      <w:tr w:rsidR="00E72FE1" w:rsidRPr="00E72FE1" w14:paraId="413E3F87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40D8338B" w14:textId="5635C918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 3 – Mutualiser</w:t>
            </w:r>
          </w:p>
        </w:tc>
      </w:tr>
      <w:tr w:rsidR="00E72FE1" w14:paraId="6F8D7703" w14:textId="77777777" w:rsidTr="00E72FE1">
        <w:tc>
          <w:tcPr>
            <w:tcW w:w="7938" w:type="dxa"/>
            <w:tcBorders>
              <w:right w:val="dashSmallGap" w:sz="4" w:space="0" w:color="2F5496" w:themeColor="accent1" w:themeShade="BF"/>
            </w:tcBorders>
            <w:vAlign w:val="center"/>
          </w:tcPr>
          <w:p w14:paraId="633D7037" w14:textId="0CA08B52" w:rsidR="00E72FE1" w:rsidRPr="00E72FE1" w:rsidRDefault="00E72FE1" w:rsidP="00E72FE1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inorHAnsi"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sz w:val="24"/>
                <w:szCs w:val="24"/>
                <w:bdr w:val="none" w:sz="0" w:space="0" w:color="auto" w:frame="1"/>
              </w:rPr>
              <w:t>Correction, mutualisation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4706EBB6" w14:textId="635E05F5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ravail collectif</w:t>
            </w:r>
          </w:p>
        </w:tc>
      </w:tr>
      <w:tr w:rsidR="00E72FE1" w:rsidRPr="00E72FE1" w14:paraId="418F039A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68167B8F" w14:textId="1448F512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 4 – Synthétiser</w:t>
            </w:r>
          </w:p>
        </w:tc>
      </w:tr>
      <w:tr w:rsidR="00E72FE1" w14:paraId="747C11DA" w14:textId="77777777" w:rsidTr="00A22B19">
        <w:trPr>
          <w:trHeight w:val="1560"/>
        </w:trPr>
        <w:tc>
          <w:tcPr>
            <w:tcW w:w="7938" w:type="dxa"/>
            <w:tcBorders>
              <w:right w:val="dashSmallGap" w:sz="4" w:space="0" w:color="2F5496" w:themeColor="accent1" w:themeShade="BF"/>
            </w:tcBorders>
            <w:vAlign w:val="center"/>
          </w:tcPr>
          <w:p w14:paraId="6C4153A1" w14:textId="77777777" w:rsidR="00E72FE1" w:rsidRPr="00A22B19" w:rsidRDefault="00E72FE1" w:rsidP="00E72FE1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22B19">
              <w:rPr>
                <w:rFonts w:asciiTheme="majorHAnsi" w:eastAsia="Times New Roman" w:hAnsiTheme="majorHAnsi" w:cstheme="minorHAnsi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Mots clés, définitions, synthèse schématique et audio</w:t>
            </w:r>
          </w:p>
          <w:p w14:paraId="21322839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1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analyser un article de presse</w:t>
            </w:r>
          </w:p>
          <w:p w14:paraId="1C3DD95E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2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repérer les idées essentielles et les « piliers » de l’accueil physique</w:t>
            </w:r>
          </w:p>
          <w:p w14:paraId="0C17E454" w14:textId="060D8CC1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3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 : réaliser une carte mentale 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0B9F2C88" w14:textId="6C10E510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ravail collectif</w:t>
            </w:r>
          </w:p>
        </w:tc>
      </w:tr>
      <w:tr w:rsidR="00E72FE1" w:rsidRPr="00E72FE1" w14:paraId="7575596C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5C604CF6" w14:textId="081F8C10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 5 – S’évaluer</w:t>
            </w:r>
          </w:p>
        </w:tc>
      </w:tr>
      <w:tr w:rsidR="00E72FE1" w14:paraId="1E0F9A53" w14:textId="77777777" w:rsidTr="00E72FE1">
        <w:trPr>
          <w:trHeight w:val="1650"/>
        </w:trPr>
        <w:tc>
          <w:tcPr>
            <w:tcW w:w="7938" w:type="dxa"/>
            <w:tcBorders>
              <w:right w:val="dashSmallGap" w:sz="4" w:space="0" w:color="2F5496" w:themeColor="accent1" w:themeShade="BF"/>
            </w:tcBorders>
            <w:vAlign w:val="center"/>
          </w:tcPr>
          <w:p w14:paraId="4806A2F9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1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se tester en ligne (Quiz)</w:t>
            </w:r>
          </w:p>
          <w:p w14:paraId="41A70CB0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2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compléter la fiche bilan</w:t>
            </w:r>
          </w:p>
          <w:p w14:paraId="409E9ACC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3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réaliser une grille d’évaluation orale</w:t>
            </w:r>
          </w:p>
          <w:p w14:paraId="6FB76287" w14:textId="3D70FD9F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4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analyser quatre prestations orales (jeux de rôles – grille d’évaluation)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694BDAA3" w14:textId="1CCD1F98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ravaux individuels et en binôme</w:t>
            </w:r>
          </w:p>
        </w:tc>
      </w:tr>
      <w:tr w:rsidR="00E72FE1" w:rsidRPr="00E72FE1" w14:paraId="438EEA95" w14:textId="77777777" w:rsidTr="00E72FE1">
        <w:tc>
          <w:tcPr>
            <w:tcW w:w="9493" w:type="dxa"/>
            <w:gridSpan w:val="2"/>
            <w:shd w:val="clear" w:color="auto" w:fill="D9E2F3" w:themeFill="accent1" w:themeFillTint="33"/>
          </w:tcPr>
          <w:p w14:paraId="4723CD7C" w14:textId="5E9A5309" w:rsidR="00E72FE1" w:rsidRPr="00E72FE1" w:rsidRDefault="00E72FE1" w:rsidP="00C545C1">
            <w:pPr>
              <w:jc w:val="both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>ÉTAPE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bdr w:val="none" w:sz="0" w:space="0" w:color="auto" w:frame="1"/>
              </w:rPr>
              <w:t xml:space="preserve">  6 – S’entraîner </w:t>
            </w:r>
          </w:p>
        </w:tc>
      </w:tr>
      <w:tr w:rsidR="00E72FE1" w14:paraId="07F56256" w14:textId="77777777" w:rsidTr="00E72FE1">
        <w:trPr>
          <w:trHeight w:val="2785"/>
        </w:trPr>
        <w:tc>
          <w:tcPr>
            <w:tcW w:w="7938" w:type="dxa"/>
            <w:tcBorders>
              <w:right w:val="dashSmallGap" w:sz="4" w:space="0" w:color="2F5496" w:themeColor="accent1" w:themeShade="BF"/>
            </w:tcBorders>
            <w:vAlign w:val="center"/>
          </w:tcPr>
          <w:p w14:paraId="111435A6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1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réaliser un ou plusieurs nuages de mots à partir des mots clés du chapitre</w:t>
            </w:r>
          </w:p>
          <w:p w14:paraId="4F5AED82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2 :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jeux de rôle : Que faîtes-vous ? Que dîtes-vous (à partir de 4 situations)</w:t>
            </w:r>
          </w:p>
          <w:p w14:paraId="6E5663A6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3 :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 xml:space="preserve"> créer une infographie sur le stress au travail </w:t>
            </w:r>
          </w:p>
          <w:p w14:paraId="0339C5D4" w14:textId="77777777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4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réaliser des travaux professionnels (supports des épreuves certificatives)</w:t>
            </w:r>
          </w:p>
          <w:p w14:paraId="5CCA3C7B" w14:textId="4CB37C98" w:rsidR="00E72FE1" w:rsidRPr="00E72FE1" w:rsidRDefault="00E72FE1" w:rsidP="00E72FE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72FE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Activité 5</w:t>
            </w:r>
            <w:r w:rsidRPr="00E72FE1">
              <w:rPr>
                <w:rFonts w:asciiTheme="majorHAnsi" w:hAnsiTheme="majorHAnsi" w:cstheme="minorHAnsi"/>
                <w:sz w:val="24"/>
                <w:szCs w:val="24"/>
              </w:rPr>
              <w:t> : analyser des situations de communication (contexte professionnel : ETAM Bordeaux)</w:t>
            </w:r>
          </w:p>
        </w:tc>
        <w:tc>
          <w:tcPr>
            <w:tcW w:w="1554" w:type="dxa"/>
            <w:tcBorders>
              <w:left w:val="dashSmallGap" w:sz="4" w:space="0" w:color="2F5496" w:themeColor="accent1" w:themeShade="BF"/>
            </w:tcBorders>
            <w:vAlign w:val="center"/>
          </w:tcPr>
          <w:p w14:paraId="5DA8227A" w14:textId="362E7E53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</w:pP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T</w:t>
            </w:r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ravaux individuels,</w:t>
            </w:r>
          </w:p>
          <w:p w14:paraId="557F192B" w14:textId="1E347639" w:rsidR="00E72FE1" w:rsidRPr="00E72FE1" w:rsidRDefault="00E72FE1" w:rsidP="00E72FE1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>en</w:t>
            </w:r>
            <w:proofErr w:type="gramEnd"/>
            <w:r w:rsidRPr="00E72FE1">
              <w:rPr>
                <w:rFonts w:asciiTheme="majorHAnsi" w:eastAsia="Times New Roman" w:hAnsiTheme="majorHAnsi" w:cstheme="minorHAnsi"/>
                <w:b/>
                <w:bCs/>
                <w:color w:val="2F5496" w:themeColor="accent1" w:themeShade="BF"/>
                <w:sz w:val="24"/>
                <w:szCs w:val="24"/>
                <w:bdr w:val="none" w:sz="0" w:space="0" w:color="auto" w:frame="1"/>
              </w:rPr>
              <w:t xml:space="preserve"> binôme et en groupe</w:t>
            </w:r>
          </w:p>
        </w:tc>
      </w:tr>
    </w:tbl>
    <w:p w14:paraId="3902A843" w14:textId="6D03C2F5" w:rsidR="00035233" w:rsidRPr="00E72FE1" w:rsidRDefault="00035233" w:rsidP="00E72FE1">
      <w:pPr>
        <w:shd w:val="clear" w:color="auto" w:fill="FFFFFF"/>
        <w:tabs>
          <w:tab w:val="left" w:pos="3842"/>
        </w:tabs>
        <w:spacing w:after="0" w:line="276" w:lineRule="auto"/>
        <w:jc w:val="both"/>
        <w:rPr>
          <w:rFonts w:asciiTheme="majorHAnsi" w:eastAsia="Times New Roman" w:hAnsiTheme="majorHAnsi" w:cstheme="minorHAnsi"/>
          <w:color w:val="0070C0"/>
        </w:rPr>
      </w:pPr>
    </w:p>
    <w:sectPr w:rsidR="00035233" w:rsidRPr="00E72FE1" w:rsidSect="00A22B19">
      <w:footerReference w:type="default" r:id="rId8"/>
      <w:pgSz w:w="11906" w:h="16838"/>
      <w:pgMar w:top="993" w:right="1417" w:bottom="1418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A53C" w14:textId="77777777" w:rsidR="00D54241" w:rsidRDefault="00D54241" w:rsidP="00156A7F">
      <w:pPr>
        <w:spacing w:after="0" w:line="240" w:lineRule="auto"/>
      </w:pPr>
      <w:r>
        <w:separator/>
      </w:r>
    </w:p>
  </w:endnote>
  <w:endnote w:type="continuationSeparator" w:id="0">
    <w:p w14:paraId="74E21ECF" w14:textId="77777777" w:rsidR="00D54241" w:rsidRDefault="00D54241" w:rsidP="0015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564841"/>
      <w:docPartObj>
        <w:docPartGallery w:val="Page Numbers (Bottom of Page)"/>
        <w:docPartUnique/>
      </w:docPartObj>
    </w:sdtPr>
    <w:sdtContent>
      <w:p w14:paraId="07380BC9" w14:textId="2AB5032B" w:rsidR="00A22B19" w:rsidRPr="00A22B19" w:rsidRDefault="00A22B19" w:rsidP="00A22B19">
        <w:pPr>
          <w:pStyle w:val="Pieddepage"/>
          <w:tabs>
            <w:tab w:val="clear" w:pos="9072"/>
            <w:tab w:val="left" w:pos="8931"/>
          </w:tabs>
          <w:ind w:left="567" w:right="-24"/>
          <w:rPr>
            <w:rFonts w:cstheme="minorHAnsi"/>
            <w:sz w:val="16"/>
            <w:szCs w:val="16"/>
          </w:rPr>
        </w:pPr>
        <w:r w:rsidRPr="002B3D48">
          <w:rPr>
            <w:rFonts w:cstheme="minorHAnsi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777AF14A" wp14:editId="42879806">
              <wp:simplePos x="0" y="0"/>
              <wp:positionH relativeFrom="column">
                <wp:posOffset>-107315</wp:posOffset>
              </wp:positionH>
              <wp:positionV relativeFrom="paragraph">
                <wp:posOffset>-75565</wp:posOffset>
              </wp:positionV>
              <wp:extent cx="411097" cy="308731"/>
              <wp:effectExtent l="0" t="0" r="8255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1097" cy="3087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2B3D48">
          <w:rPr>
            <w:rFonts w:cstheme="minorHAnsi"/>
            <w:smallCaps/>
            <w:sz w:val="16"/>
            <w:szCs w:val="16"/>
          </w:rPr>
          <w:t>Cerpeg</w:t>
        </w:r>
        <w:proofErr w:type="spellEnd"/>
        <w:r w:rsidRPr="002B3D48">
          <w:rPr>
            <w:rFonts w:cstheme="minorHAnsi"/>
            <w:sz w:val="16"/>
            <w:szCs w:val="16"/>
          </w:rPr>
          <w:t xml:space="preserve"> 202</w:t>
        </w:r>
        <w:r>
          <w:rPr>
            <w:rFonts w:cstheme="minorHAnsi"/>
            <w:sz w:val="16"/>
            <w:szCs w:val="16"/>
          </w:rPr>
          <w:t>1</w:t>
        </w:r>
        <w:r w:rsidRPr="002B3D48">
          <w:rPr>
            <w:rFonts w:cstheme="minorHAnsi"/>
            <w:sz w:val="16"/>
            <w:szCs w:val="16"/>
          </w:rPr>
          <w:t xml:space="preserve"> | </w:t>
        </w:r>
        <w:r>
          <w:rPr>
            <w:rFonts w:cstheme="minorHAnsi"/>
            <w:sz w:val="16"/>
            <w:szCs w:val="16"/>
          </w:rPr>
          <w:t>CAP EPC – Laëtitia PAPI – Académie de Bordeaux</w:t>
        </w:r>
        <w:r>
          <w:rPr>
            <w:rFonts w:cstheme="minorHAnsi"/>
            <w:sz w:val="16"/>
            <w:szCs w:val="16"/>
          </w:rPr>
          <w:tab/>
        </w:r>
        <w:r w:rsidRPr="002B3D48">
          <w:rPr>
            <w:rFonts w:cstheme="minorHAnsi"/>
            <w:sz w:val="16"/>
            <w:szCs w:val="16"/>
          </w:rPr>
          <w:fldChar w:fldCharType="begin"/>
        </w:r>
        <w:r w:rsidRPr="002B3D48">
          <w:rPr>
            <w:rFonts w:cstheme="minorHAnsi"/>
            <w:sz w:val="16"/>
            <w:szCs w:val="16"/>
          </w:rPr>
          <w:instrText xml:space="preserve"> PAGE  \* Arabic  \* MERGEFORMAT </w:instrText>
        </w:r>
        <w:r w:rsidRPr="002B3D48">
          <w:rPr>
            <w:rFonts w:cstheme="minorHAnsi"/>
            <w:sz w:val="16"/>
            <w:szCs w:val="16"/>
          </w:rPr>
          <w:fldChar w:fldCharType="separate"/>
        </w:r>
        <w:r>
          <w:rPr>
            <w:rFonts w:cstheme="minorHAnsi"/>
            <w:sz w:val="16"/>
            <w:szCs w:val="16"/>
          </w:rPr>
          <w:t>1</w:t>
        </w:r>
        <w:r w:rsidRPr="002B3D48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F849" w14:textId="77777777" w:rsidR="00D54241" w:rsidRDefault="00D54241" w:rsidP="00156A7F">
      <w:pPr>
        <w:spacing w:after="0" w:line="240" w:lineRule="auto"/>
      </w:pPr>
      <w:r>
        <w:separator/>
      </w:r>
    </w:p>
  </w:footnote>
  <w:footnote w:type="continuationSeparator" w:id="0">
    <w:p w14:paraId="6C8EBFA0" w14:textId="77777777" w:rsidR="00D54241" w:rsidRDefault="00D54241" w:rsidP="00156A7F">
      <w:pPr>
        <w:spacing w:after="0" w:line="240" w:lineRule="auto"/>
      </w:pPr>
      <w:r>
        <w:continuationSeparator/>
      </w:r>
    </w:p>
  </w:footnote>
  <w:footnote w:id="1">
    <w:p w14:paraId="6B588E02" w14:textId="54898C05" w:rsidR="00156A7F" w:rsidRDefault="00156A7F" w:rsidP="005C666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A22B19">
        <w:rPr>
          <w:sz w:val="18"/>
          <w:szCs w:val="18"/>
        </w:rPr>
        <w:t xml:space="preserve">Les critères en italiques correspondent à des critères d’évaluation formative </w:t>
      </w:r>
      <w:r w:rsidR="0024349F" w:rsidRPr="00A22B19">
        <w:rPr>
          <w:sz w:val="18"/>
          <w:szCs w:val="18"/>
        </w:rPr>
        <w:t xml:space="preserve">et sommative </w:t>
      </w:r>
      <w:r w:rsidRPr="00A22B19">
        <w:rPr>
          <w:sz w:val="18"/>
          <w:szCs w:val="18"/>
        </w:rPr>
        <w:t xml:space="preserve">alors que les </w:t>
      </w:r>
      <w:r w:rsidR="000E5FBD" w:rsidRPr="00A22B19">
        <w:rPr>
          <w:sz w:val="18"/>
          <w:szCs w:val="18"/>
        </w:rPr>
        <w:t>quatre</w:t>
      </w:r>
      <w:r w:rsidRPr="00A22B19">
        <w:rPr>
          <w:sz w:val="18"/>
          <w:szCs w:val="18"/>
        </w:rPr>
        <w:t xml:space="preserve"> premiers correspondent aux critères d’évaluation certificative présents dans le référentiel du CAP EPC.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E66"/>
    <w:multiLevelType w:val="hybridMultilevel"/>
    <w:tmpl w:val="97C4CD42"/>
    <w:lvl w:ilvl="0" w:tplc="E99CAB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B2C86"/>
    <w:multiLevelType w:val="hybridMultilevel"/>
    <w:tmpl w:val="86F83AB2"/>
    <w:lvl w:ilvl="0" w:tplc="E99CAB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7F"/>
    <w:rsid w:val="0002551B"/>
    <w:rsid w:val="00035233"/>
    <w:rsid w:val="00056E47"/>
    <w:rsid w:val="0005794D"/>
    <w:rsid w:val="000E5FBD"/>
    <w:rsid w:val="00156A7F"/>
    <w:rsid w:val="001A0CFE"/>
    <w:rsid w:val="001A6CB1"/>
    <w:rsid w:val="001D129F"/>
    <w:rsid w:val="0024349F"/>
    <w:rsid w:val="002632D9"/>
    <w:rsid w:val="002A0E7E"/>
    <w:rsid w:val="00394E2A"/>
    <w:rsid w:val="004C7013"/>
    <w:rsid w:val="00576CAA"/>
    <w:rsid w:val="005C666C"/>
    <w:rsid w:val="0067291A"/>
    <w:rsid w:val="00686632"/>
    <w:rsid w:val="00757482"/>
    <w:rsid w:val="00777303"/>
    <w:rsid w:val="007E7BCC"/>
    <w:rsid w:val="00801A7C"/>
    <w:rsid w:val="00833CDC"/>
    <w:rsid w:val="0091657C"/>
    <w:rsid w:val="00942E48"/>
    <w:rsid w:val="00A2030D"/>
    <w:rsid w:val="00A22B19"/>
    <w:rsid w:val="00A458CA"/>
    <w:rsid w:val="00A640E2"/>
    <w:rsid w:val="00A95E84"/>
    <w:rsid w:val="00AA40D3"/>
    <w:rsid w:val="00BC3656"/>
    <w:rsid w:val="00BC57B3"/>
    <w:rsid w:val="00BF6B67"/>
    <w:rsid w:val="00C35877"/>
    <w:rsid w:val="00C469DB"/>
    <w:rsid w:val="00C545C1"/>
    <w:rsid w:val="00C82196"/>
    <w:rsid w:val="00D54241"/>
    <w:rsid w:val="00DD74C6"/>
    <w:rsid w:val="00E00612"/>
    <w:rsid w:val="00E24CB5"/>
    <w:rsid w:val="00E72FE1"/>
    <w:rsid w:val="00F01CF3"/>
    <w:rsid w:val="00F0553A"/>
    <w:rsid w:val="00F756D7"/>
    <w:rsid w:val="00F7647C"/>
    <w:rsid w:val="00F84EE6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A546B"/>
  <w15:chartTrackingRefBased/>
  <w15:docId w15:val="{A5CFC4F1-F5F5-4665-93DE-48EC312F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A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6A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6A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6A7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B19"/>
  </w:style>
  <w:style w:type="paragraph" w:styleId="Pieddepage">
    <w:name w:val="footer"/>
    <w:basedOn w:val="Normal"/>
    <w:link w:val="PieddepageCar"/>
    <w:uiPriority w:val="99"/>
    <w:unhideWhenUsed/>
    <w:rsid w:val="00A2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PAPI</dc:creator>
  <cp:keywords/>
  <dc:description/>
  <cp:lastModifiedBy>fabienne mauri</cp:lastModifiedBy>
  <cp:revision>33</cp:revision>
  <dcterms:created xsi:type="dcterms:W3CDTF">2021-05-26T17:32:00Z</dcterms:created>
  <dcterms:modified xsi:type="dcterms:W3CDTF">2021-05-30T15:45:00Z</dcterms:modified>
</cp:coreProperties>
</file>